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3A8A" w14:textId="77777777" w:rsidR="00DB0022" w:rsidRDefault="00DB0022" w:rsidP="00DB0022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479555B5" w14:textId="328CE400" w:rsidR="00DB0022" w:rsidRDefault="00DB0022" w:rsidP="00DB0022">
      <w:pPr>
        <w:rPr>
          <w:rFonts w:ascii="Century Gothic" w:eastAsia="Times New Roman" w:hAnsi="Century Gothic" w:cs="Arial"/>
          <w:b/>
          <w:bCs/>
          <w:color w:val="222222"/>
          <w:u w:val="single"/>
          <w:shd w:val="clear" w:color="auto" w:fill="FFFFFF"/>
        </w:rPr>
      </w:pPr>
      <w:r>
        <w:rPr>
          <w:rFonts w:ascii="Century Gothic" w:eastAsia="Times New Roman" w:hAnsi="Century Gothic" w:cs="Arial"/>
          <w:b/>
          <w:bCs/>
          <w:color w:val="222222"/>
          <w:u w:val="single"/>
          <w:shd w:val="clear" w:color="auto" w:fill="FFFFFF"/>
        </w:rPr>
        <w:t>Additional Resources</w:t>
      </w:r>
    </w:p>
    <w:p w14:paraId="6213ABAA" w14:textId="77777777" w:rsidR="00DB0022" w:rsidRPr="00DB0022" w:rsidRDefault="00DB0022" w:rsidP="00DB0022">
      <w:pPr>
        <w:rPr>
          <w:rFonts w:ascii="Century Gothic" w:eastAsia="Times New Roman" w:hAnsi="Century Gothic" w:cs="Arial"/>
          <w:b/>
          <w:bCs/>
          <w:color w:val="222222"/>
          <w:u w:val="single"/>
          <w:shd w:val="clear" w:color="auto" w:fill="FFFFFF"/>
        </w:rPr>
      </w:pPr>
    </w:p>
    <w:p w14:paraId="5EF3C410" w14:textId="294E9ACC" w:rsidR="00DB0022" w:rsidRPr="00DB0022" w:rsidRDefault="00DB0022" w:rsidP="00DB0022">
      <w:pPr>
        <w:rPr>
          <w:rFonts w:ascii="Century Gothic" w:eastAsia="Times New Roman" w:hAnsi="Century Gothic" w:cs="Times New Roman"/>
        </w:rPr>
      </w:pPr>
      <w:r w:rsidRPr="00DB0022">
        <w:rPr>
          <w:rFonts w:ascii="Century Gothic" w:eastAsia="Times New Roman" w:hAnsi="Century Gothic" w:cs="Arial"/>
          <w:color w:val="222222"/>
          <w:shd w:val="clear" w:color="auto" w:fill="FFFFFF"/>
        </w:rPr>
        <w:t>T</w:t>
      </w:r>
      <w:r w:rsidRPr="00DB0022">
        <w:rPr>
          <w:rFonts w:ascii="Century Gothic" w:eastAsia="Times New Roman" w:hAnsi="Century Gothic" w:cs="Times New Roman"/>
          <w:color w:val="222222"/>
        </w:rPr>
        <w:t>herapists slide deck: </w:t>
      </w:r>
      <w:hyperlink r:id="rId6" w:tgtFrame="_blank" w:history="1">
        <w:r w:rsidRPr="00DB0022">
          <w:rPr>
            <w:rFonts w:ascii="Century Gothic" w:eastAsia="Times New Roman" w:hAnsi="Century Gothic" w:cs="Times New Roman"/>
            <w:color w:val="1155CC"/>
            <w:u w:val="single"/>
          </w:rPr>
          <w:t>http://bit.ly/TGCulturalFluency</w:t>
        </w:r>
      </w:hyperlink>
    </w:p>
    <w:p w14:paraId="48B59046" w14:textId="77777777" w:rsidR="00DB0022" w:rsidRPr="00DB0022" w:rsidRDefault="00DB0022" w:rsidP="00DB0022">
      <w:pPr>
        <w:rPr>
          <w:rFonts w:ascii="Century Gothic" w:eastAsia="Times New Roman" w:hAnsi="Century Gothic" w:cs="Arial"/>
          <w:color w:val="000000"/>
        </w:rPr>
      </w:pPr>
    </w:p>
    <w:p w14:paraId="786CADEF" w14:textId="77777777" w:rsidR="00DB0022" w:rsidRPr="00DB0022" w:rsidRDefault="00DB0022" w:rsidP="00DB0022">
      <w:pPr>
        <w:rPr>
          <w:rFonts w:ascii="Century Gothic" w:eastAsia="Times New Roman" w:hAnsi="Century Gothic" w:cs="Arial"/>
          <w:color w:val="DCA10D"/>
        </w:rPr>
      </w:pPr>
      <w:r w:rsidRPr="00DB0022">
        <w:rPr>
          <w:rFonts w:ascii="Century Gothic" w:eastAsia="Times New Roman" w:hAnsi="Century Gothic" w:cs="Arial"/>
          <w:color w:val="000000"/>
        </w:rPr>
        <w:t>Resource Guide: </w:t>
      </w:r>
      <w:hyperlink r:id="rId7" w:tgtFrame="_blank" w:history="1">
        <w:r w:rsidRPr="00DB0022">
          <w:rPr>
            <w:rFonts w:ascii="Century Gothic" w:eastAsia="Times New Roman" w:hAnsi="Century Gothic" w:cs="Arial"/>
            <w:color w:val="1155CC"/>
            <w:u w:val="single"/>
          </w:rPr>
          <w:t>http://bit.ly/TGRCNMAdvocacyResources</w:t>
        </w:r>
      </w:hyperlink>
      <w:r w:rsidRPr="00DB0022">
        <w:rPr>
          <w:rFonts w:ascii="Century Gothic" w:eastAsia="Times New Roman" w:hAnsi="Century Gothic" w:cs="Arial"/>
          <w:color w:val="000000"/>
          <w:u w:val="single"/>
        </w:rPr>
        <w:t> </w:t>
      </w:r>
    </w:p>
    <w:p w14:paraId="7C59A83A" w14:textId="77777777" w:rsidR="00DB0022" w:rsidRPr="00DB0022" w:rsidRDefault="00DB0022" w:rsidP="00DB0022">
      <w:pPr>
        <w:rPr>
          <w:rFonts w:ascii="Century Gothic" w:eastAsia="Times New Roman" w:hAnsi="Century Gothic" w:cs="Arial"/>
          <w:color w:val="000000"/>
        </w:rPr>
      </w:pPr>
    </w:p>
    <w:p w14:paraId="1697A365" w14:textId="77777777" w:rsidR="00DB0022" w:rsidRPr="00DB0022" w:rsidRDefault="00DB0022" w:rsidP="00DB0022">
      <w:pPr>
        <w:rPr>
          <w:rFonts w:ascii="Century Gothic" w:eastAsia="Times New Roman" w:hAnsi="Century Gothic" w:cs="Arial"/>
          <w:color w:val="000000"/>
        </w:rPr>
      </w:pPr>
      <w:hyperlink r:id="rId8" w:tgtFrame="_blank" w:history="1">
        <w:r w:rsidRPr="00DB0022">
          <w:rPr>
            <w:rFonts w:ascii="Century Gothic" w:eastAsia="Times New Roman" w:hAnsi="Century Gothic" w:cs="Arial"/>
            <w:color w:val="1155CC"/>
            <w:u w:val="single"/>
          </w:rPr>
          <w:t>https://www.bostonglobe.com/2021/05/20/metro/new-study-shows-transgender-nonbinary-youth-attempt-suicide-less-when-allowed-change-name-gender-marker/?outputType=amp</w:t>
        </w:r>
      </w:hyperlink>
    </w:p>
    <w:p w14:paraId="4D5283FA" w14:textId="77777777" w:rsidR="006C3EA5" w:rsidRDefault="006C3EA5"/>
    <w:sectPr w:rsidR="006C3EA5" w:rsidSect="006A75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6232" w14:textId="77777777" w:rsidR="008C48DF" w:rsidRDefault="008C48DF" w:rsidP="00DB0022">
      <w:r>
        <w:separator/>
      </w:r>
    </w:p>
  </w:endnote>
  <w:endnote w:type="continuationSeparator" w:id="0">
    <w:p w14:paraId="0FE6AB26" w14:textId="77777777" w:rsidR="008C48DF" w:rsidRDefault="008C48DF" w:rsidP="00DB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5687" w14:textId="77777777" w:rsidR="00DB0022" w:rsidRDefault="00DB0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EDC3" w14:textId="77777777" w:rsidR="00DB0022" w:rsidRDefault="00DB0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01E2" w14:textId="77777777" w:rsidR="00DB0022" w:rsidRDefault="00DB0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21D4" w14:textId="77777777" w:rsidR="008C48DF" w:rsidRDefault="008C48DF" w:rsidP="00DB0022">
      <w:r>
        <w:separator/>
      </w:r>
    </w:p>
  </w:footnote>
  <w:footnote w:type="continuationSeparator" w:id="0">
    <w:p w14:paraId="74C6F029" w14:textId="77777777" w:rsidR="008C48DF" w:rsidRDefault="008C48DF" w:rsidP="00DB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C6DA" w14:textId="77777777" w:rsidR="00DB0022" w:rsidRDefault="00DB0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D86F" w14:textId="1637D54B" w:rsidR="00DB0022" w:rsidRPr="00DB0022" w:rsidRDefault="00DB0022">
    <w:pPr>
      <w:pStyle w:val="Header"/>
      <w:rPr>
        <w:rFonts w:ascii="Century Gothic" w:hAnsi="Century Gothic"/>
      </w:rPr>
    </w:pPr>
    <w:r w:rsidRPr="00DB0022">
      <w:rPr>
        <w:rFonts w:ascii="Century Gothic" w:hAnsi="Century Gothic"/>
      </w:rPr>
      <w:t>Office of Substance Abuse Recipient Meeting</w:t>
    </w:r>
  </w:p>
  <w:p w14:paraId="76FE4CB3" w14:textId="0E71E63E" w:rsidR="00DB0022" w:rsidRDefault="00DB0022">
    <w:pPr>
      <w:pStyle w:val="Header"/>
      <w:rPr>
        <w:rFonts w:ascii="Century Gothic" w:hAnsi="Century Gothic" w:cs="Calibri"/>
        <w:color w:val="000000" w:themeColor="text1"/>
      </w:rPr>
    </w:pPr>
    <w:r w:rsidRPr="00DB0022">
      <w:rPr>
        <w:rFonts w:ascii="Century Gothic" w:hAnsi="Century Gothic" w:cs="Calibri"/>
        <w:color w:val="000000" w:themeColor="text1"/>
      </w:rPr>
      <w:t>Transgender Cultural Fluency</w:t>
    </w:r>
    <w:r>
      <w:rPr>
        <w:rFonts w:ascii="Century Gothic" w:hAnsi="Century Gothic" w:cs="Calibri"/>
        <w:color w:val="000000" w:themeColor="text1"/>
      </w:rPr>
      <w:t xml:space="preserve"> Breakout</w:t>
    </w:r>
  </w:p>
  <w:p w14:paraId="429A8A80" w14:textId="2E402558" w:rsidR="00DB0022" w:rsidRDefault="00DB0022">
    <w:pPr>
      <w:pStyle w:val="Header"/>
      <w:rPr>
        <w:rFonts w:ascii="Century Gothic" w:hAnsi="Century Gothic" w:cs="Calibri"/>
        <w:color w:val="000000" w:themeColor="text1"/>
      </w:rPr>
    </w:pPr>
    <w:r>
      <w:rPr>
        <w:rFonts w:ascii="Century Gothic" w:hAnsi="Century Gothic" w:cs="Calibri"/>
        <w:color w:val="000000" w:themeColor="text1"/>
      </w:rPr>
      <w:t>Adrien Lawyer, Transgender Resource Center of New Mexico</w:t>
    </w:r>
  </w:p>
  <w:p w14:paraId="6DE56680" w14:textId="7DB19715" w:rsidR="00DB0022" w:rsidRPr="00DB0022" w:rsidRDefault="00DB0022">
    <w:pPr>
      <w:pStyle w:val="Header"/>
      <w:rPr>
        <w:rFonts w:ascii="Century Gothic" w:hAnsi="Century Gothic"/>
      </w:rPr>
    </w:pPr>
    <w:r>
      <w:rPr>
        <w:rFonts w:ascii="Century Gothic" w:hAnsi="Century Gothic" w:cs="Calibri"/>
        <w:color w:val="000000" w:themeColor="text1"/>
      </w:rPr>
      <w:t>February 23,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7893" w14:textId="77777777" w:rsidR="00DB0022" w:rsidRDefault="00DB0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22"/>
    <w:rsid w:val="006A754A"/>
    <w:rsid w:val="006C3EA5"/>
    <w:rsid w:val="008C48DF"/>
    <w:rsid w:val="00DB0022"/>
    <w:rsid w:val="00E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9D702"/>
  <w14:defaultImageDpi w14:val="32767"/>
  <w15:chartTrackingRefBased/>
  <w15:docId w15:val="{CDDB52AB-AAA6-C84F-B2F5-3888FD53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02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0022"/>
  </w:style>
  <w:style w:type="paragraph" w:styleId="Header">
    <w:name w:val="header"/>
    <w:basedOn w:val="Normal"/>
    <w:link w:val="HeaderChar"/>
    <w:uiPriority w:val="99"/>
    <w:unhideWhenUsed/>
    <w:rsid w:val="00DB0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022"/>
  </w:style>
  <w:style w:type="paragraph" w:styleId="Footer">
    <w:name w:val="footer"/>
    <w:basedOn w:val="Normal"/>
    <w:link w:val="FooterChar"/>
    <w:uiPriority w:val="99"/>
    <w:unhideWhenUsed/>
    <w:rsid w:val="00DB0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7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tonglobe.com/2021/05/20/metro/new-study-shows-transgender-nonbinary-youth-attempt-suicide-less-when-allowed-change-name-gender-marker/?outputType=amp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bit.ly/TGRCNMAdvocacyResources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TGCulturalFluenc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4" ma:contentTypeDescription="Create a new document." ma:contentTypeScope="" ma:versionID="99a28f5a705e7c340cface8451ed16dd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52e5d020a1dcb996c3f42a4d1c4369bb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AB818-D365-4E7B-AF81-E3A7E2CD4024}"/>
</file>

<file path=customXml/itemProps2.xml><?xml version="1.0" encoding="utf-8"?>
<ds:datastoreItem xmlns:ds="http://schemas.openxmlformats.org/officeDocument/2006/customXml" ds:itemID="{A20D57AB-2924-4A96-8277-CE943B90CA01}"/>
</file>

<file path=customXml/itemProps3.xml><?xml version="1.0" encoding="utf-8"?>
<ds:datastoreItem xmlns:ds="http://schemas.openxmlformats.org/officeDocument/2006/customXml" ds:itemID="{1E5D1DA4-5A64-42A1-B579-B4D0B536A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Coop Consulting, Inc.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Niehaus</dc:creator>
  <cp:keywords/>
  <dc:description/>
  <cp:lastModifiedBy>Andrea Niehaus</cp:lastModifiedBy>
  <cp:revision>1</cp:revision>
  <dcterms:created xsi:type="dcterms:W3CDTF">2022-02-21T17:07:00Z</dcterms:created>
  <dcterms:modified xsi:type="dcterms:W3CDTF">2022-02-21T17:11:00Z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</Properties>
</file>